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386" w:rsidRDefault="000E2386" w:rsidP="00E75964">
      <w:pPr>
        <w:spacing w:after="0"/>
        <w:rPr>
          <w:b/>
        </w:rPr>
      </w:pPr>
    </w:p>
    <w:p w:rsidR="000E2386" w:rsidRDefault="000E2386" w:rsidP="00E75964">
      <w:pPr>
        <w:spacing w:after="0"/>
        <w:rPr>
          <w:b/>
        </w:rPr>
      </w:pPr>
    </w:p>
    <w:p w:rsidR="000E2386" w:rsidRDefault="000E2386" w:rsidP="00E75964">
      <w:pPr>
        <w:spacing w:after="0"/>
        <w:rPr>
          <w:b/>
        </w:rPr>
      </w:pPr>
    </w:p>
    <w:p w:rsidR="000E2386" w:rsidRDefault="000E2386" w:rsidP="00E75964">
      <w:pPr>
        <w:spacing w:after="0"/>
        <w:rPr>
          <w:b/>
        </w:rPr>
      </w:pPr>
    </w:p>
    <w:p w:rsidR="000E2386" w:rsidRDefault="000E2386" w:rsidP="00E75964">
      <w:pPr>
        <w:spacing w:after="0"/>
        <w:rPr>
          <w:b/>
        </w:rPr>
      </w:pPr>
    </w:p>
    <w:p w:rsidR="000E2386" w:rsidRDefault="000E2386" w:rsidP="00E75964">
      <w:pPr>
        <w:spacing w:after="0"/>
        <w:rPr>
          <w:b/>
        </w:rPr>
      </w:pPr>
    </w:p>
    <w:p w:rsidR="000E2386" w:rsidRPr="000E2386" w:rsidRDefault="000E2386" w:rsidP="00E75964">
      <w:pPr>
        <w:spacing w:after="0"/>
        <w:jc w:val="center"/>
      </w:pPr>
      <w:r w:rsidRPr="000E2386">
        <w:t>Canada’s Oil Sands</w:t>
      </w:r>
    </w:p>
    <w:p w:rsidR="000E2386" w:rsidRPr="000E2386" w:rsidRDefault="000E2386" w:rsidP="00E75964">
      <w:pPr>
        <w:spacing w:after="0"/>
        <w:jc w:val="center"/>
      </w:pPr>
      <w:r w:rsidRPr="000E2386">
        <w:t>Name of Student</w:t>
      </w:r>
    </w:p>
    <w:p w:rsidR="000E2386" w:rsidRPr="000E2386" w:rsidRDefault="000E2386" w:rsidP="00E75964">
      <w:pPr>
        <w:spacing w:after="0"/>
        <w:jc w:val="center"/>
      </w:pPr>
      <w:r w:rsidRPr="000E2386">
        <w:t>Name of Institution</w:t>
      </w:r>
    </w:p>
    <w:p w:rsidR="000E2386" w:rsidRDefault="000E2386" w:rsidP="00E75964">
      <w:pPr>
        <w:spacing w:after="0"/>
        <w:jc w:val="center"/>
        <w:rPr>
          <w:b/>
        </w:rPr>
      </w:pPr>
      <w:r w:rsidRPr="000E2386">
        <w:t>Date</w:t>
      </w:r>
      <w:r>
        <w:rPr>
          <w:b/>
        </w:rPr>
        <w:br w:type="page"/>
      </w:r>
    </w:p>
    <w:p w:rsidR="00E75964" w:rsidRPr="000E2386" w:rsidRDefault="00E75964" w:rsidP="00E75964">
      <w:pPr>
        <w:spacing w:after="0"/>
        <w:jc w:val="center"/>
      </w:pPr>
      <w:r w:rsidRPr="000E2386">
        <w:lastRenderedPageBreak/>
        <w:t>Canada’s Oil Sands</w:t>
      </w:r>
    </w:p>
    <w:p w:rsidR="000E2386" w:rsidRPr="000E2386" w:rsidRDefault="000E2386" w:rsidP="00E75964">
      <w:pPr>
        <w:spacing w:after="0"/>
        <w:rPr>
          <w:b/>
        </w:rPr>
      </w:pPr>
      <w:bookmarkStart w:id="0" w:name="_GoBack"/>
      <w:bookmarkEnd w:id="0"/>
      <w:r w:rsidRPr="000E2386">
        <w:rPr>
          <w:b/>
        </w:rPr>
        <w:t xml:space="preserve">In spite of new technologies, the use of oil sands remains controversial because of the environmental impact. Is the increased production of petroleum worth the environmental risks? </w:t>
      </w:r>
    </w:p>
    <w:p w:rsidR="000E2386" w:rsidRDefault="000E2386" w:rsidP="00E75964">
      <w:pPr>
        <w:spacing w:after="0"/>
        <w:ind w:firstLine="720"/>
      </w:pPr>
      <w:r>
        <w:t>No. though the new technologies adopted for the extraction of oil using in-situ methods eliminate the chances for oil ponds filled with toxic waste, and the techniques utilize emissions brought about by burning a lot of gas. These emissions are contributory factors to the degradation of the ozone, and a residual effect is global warming. Other suggested technologies target the reduction of emissions by a slight percentage and do not eliminate the threat. Conservation should be among the primary directives of the mode of technology adopted. The heating techniques in development require either heating the surface or adopting magnetism strategies to extrapolate the oil from sand in Alberta. Both methods are not efficient from a conservation and emissions standpoint. The techniques interfere with the soil and air composition. Making the mandate of the oil companies to restore the landscape to the original form after completion of extraction an improbable task</w:t>
      </w:r>
    </w:p>
    <w:p w:rsidR="000E2386" w:rsidRPr="000E2386" w:rsidRDefault="000E2386" w:rsidP="00E75964">
      <w:pPr>
        <w:spacing w:after="0"/>
        <w:rPr>
          <w:b/>
        </w:rPr>
      </w:pPr>
      <w:r w:rsidRPr="000E2386">
        <w:rPr>
          <w:b/>
        </w:rPr>
        <w:t>Why might the exploitation of Canadian oil sands represent increased energy security for the United States?</w:t>
      </w:r>
    </w:p>
    <w:p w:rsidR="000E2386" w:rsidRDefault="000E2386" w:rsidP="00E75964">
      <w:pPr>
        <w:spacing w:after="0"/>
        <w:ind w:firstLine="720"/>
      </w:pPr>
      <w:r>
        <w:t>Since Canada, oil wells are only bested by Saudi Arabia and Venezuela, and the fact that 97% of Canada's oil is in oil sands, exploitation improves the production of oil. This exploitation benefits America since the trade relations between the two nations is a huge reason why 43% of America's oil came from Canada. Hence exploitation will improve the quantity of oil in the U.S. at a lower price because of their trade relationship.</w:t>
      </w:r>
    </w:p>
    <w:p w:rsidR="000E2386" w:rsidRDefault="000E2386" w:rsidP="00E75964">
      <w:pPr>
        <w:spacing w:after="0"/>
      </w:pPr>
      <w:r>
        <w:br w:type="page"/>
      </w:r>
    </w:p>
    <w:sdt>
      <w:sdtPr>
        <w:rPr>
          <w:rFonts w:ascii="Times New Roman" w:eastAsiaTheme="minorHAnsi" w:hAnsi="Times New Roman" w:cstheme="minorBidi"/>
          <w:b w:val="0"/>
          <w:bCs w:val="0"/>
          <w:color w:val="auto"/>
          <w:sz w:val="24"/>
          <w:szCs w:val="22"/>
          <w:lang w:eastAsia="en-US"/>
        </w:rPr>
        <w:id w:val="-388729185"/>
        <w:docPartObj>
          <w:docPartGallery w:val="Bibliographies"/>
          <w:docPartUnique/>
        </w:docPartObj>
      </w:sdtPr>
      <w:sdtEndPr/>
      <w:sdtContent>
        <w:p w:rsidR="000E2386" w:rsidRPr="000E2386" w:rsidRDefault="000E2386" w:rsidP="00E75964">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0E2386" w:rsidRDefault="000E2386" w:rsidP="00E75964">
              <w:pPr>
                <w:pStyle w:val="Bibliography"/>
                <w:spacing w:after="0"/>
                <w:ind w:left="720" w:hanging="720"/>
                <w:rPr>
                  <w:noProof/>
                </w:rPr>
              </w:pPr>
              <w:r>
                <w:fldChar w:fldCharType="begin"/>
              </w:r>
              <w:r>
                <w:instrText xml:space="preserve"> BIBLIOGRAPHY </w:instrText>
              </w:r>
              <w:r>
                <w:fldChar w:fldCharType="separate"/>
              </w:r>
              <w:r>
                <w:rPr>
                  <w:noProof/>
                </w:rPr>
                <w:t xml:space="preserve">The Economist. (2014, September 6). </w:t>
              </w:r>
              <w:r>
                <w:rPr>
                  <w:i/>
                  <w:iCs/>
                  <w:noProof/>
                </w:rPr>
                <w:t>Canada's Oil Sands: The Steam from Below</w:t>
              </w:r>
              <w:r>
                <w:rPr>
                  <w:noProof/>
                </w:rPr>
                <w:t>. Retrieved from The Economist: https://www.economist.com/science-and-technology/2014/09/06/the-steam-from-below</w:t>
              </w:r>
            </w:p>
            <w:p w:rsidR="000E2386" w:rsidRDefault="000E2386" w:rsidP="00E75964">
              <w:pPr>
                <w:pStyle w:val="Bibliography"/>
                <w:spacing w:after="0"/>
                <w:ind w:left="720" w:hanging="720"/>
                <w:rPr>
                  <w:noProof/>
                </w:rPr>
              </w:pPr>
              <w:r>
                <w:rPr>
                  <w:noProof/>
                </w:rPr>
                <w:t xml:space="preserve">Zhong, W., An, H., Gao, X., &amp; Sun, X. (2015). "The evolution of communities in the international oil trade network.". </w:t>
              </w:r>
              <w:r>
                <w:rPr>
                  <w:i/>
                  <w:iCs/>
                  <w:noProof/>
                </w:rPr>
                <w:t>Physica A: Statistical Mechanics and its Applications, 413</w:t>
              </w:r>
              <w:r>
                <w:rPr>
                  <w:noProof/>
                </w:rPr>
                <w:t>, 42-52.</w:t>
              </w:r>
            </w:p>
            <w:p w:rsidR="000E2386" w:rsidRDefault="000E2386" w:rsidP="00E75964">
              <w:pPr>
                <w:spacing w:after="0"/>
              </w:pPr>
              <w:r>
                <w:rPr>
                  <w:b/>
                  <w:bCs/>
                  <w:noProof/>
                </w:rPr>
                <w:fldChar w:fldCharType="end"/>
              </w:r>
            </w:p>
          </w:sdtContent>
        </w:sdt>
      </w:sdtContent>
    </w:sdt>
    <w:p w:rsidR="003A393B" w:rsidRPr="000E2386" w:rsidRDefault="003A393B" w:rsidP="00E75964">
      <w:pPr>
        <w:spacing w:after="0"/>
        <w:ind w:firstLine="720"/>
      </w:pPr>
    </w:p>
    <w:sectPr w:rsidR="003A393B" w:rsidRPr="000E2386" w:rsidSect="000E2386">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0CF" w:rsidRDefault="000B70CF" w:rsidP="000E2386">
      <w:pPr>
        <w:spacing w:after="0" w:line="240" w:lineRule="auto"/>
      </w:pPr>
      <w:r>
        <w:separator/>
      </w:r>
    </w:p>
  </w:endnote>
  <w:endnote w:type="continuationSeparator" w:id="0">
    <w:p w:rsidR="000B70CF" w:rsidRDefault="000B70CF" w:rsidP="000E2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0CF" w:rsidRDefault="000B70CF" w:rsidP="000E2386">
      <w:pPr>
        <w:spacing w:after="0" w:line="240" w:lineRule="auto"/>
      </w:pPr>
      <w:r>
        <w:separator/>
      </w:r>
    </w:p>
  </w:footnote>
  <w:footnote w:type="continuationSeparator" w:id="0">
    <w:p w:rsidR="000B70CF" w:rsidRDefault="000B70CF" w:rsidP="000E23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386" w:rsidRDefault="000E2386">
    <w:pPr>
      <w:pStyle w:val="Header"/>
      <w:jc w:val="right"/>
    </w:pPr>
    <w:r>
      <w:t xml:space="preserve">THE STEAM FROM BELOW </w:t>
    </w:r>
    <w:r>
      <w:tab/>
    </w:r>
    <w:r>
      <w:tab/>
    </w:r>
    <w:sdt>
      <w:sdtPr>
        <w:id w:val="-2936852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66986">
          <w:rPr>
            <w:noProof/>
          </w:rPr>
          <w:t>2</w:t>
        </w:r>
        <w:r>
          <w:rPr>
            <w:noProof/>
          </w:rPr>
          <w:fldChar w:fldCharType="end"/>
        </w:r>
      </w:sdtContent>
    </w:sdt>
  </w:p>
  <w:p w:rsidR="000E2386" w:rsidRDefault="000E23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386" w:rsidRDefault="000E2386">
    <w:pPr>
      <w:pStyle w:val="Header"/>
      <w:jc w:val="right"/>
    </w:pPr>
    <w:r>
      <w:t>Running Head: THE STEAM FROM BELOW</w:t>
    </w:r>
    <w:r>
      <w:tab/>
    </w:r>
    <w:r>
      <w:tab/>
    </w:r>
    <w:sdt>
      <w:sdtPr>
        <w:id w:val="16033801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70CF">
          <w:rPr>
            <w:noProof/>
          </w:rPr>
          <w:t>1</w:t>
        </w:r>
        <w:r>
          <w:rPr>
            <w:noProof/>
          </w:rPr>
          <w:fldChar w:fldCharType="end"/>
        </w:r>
      </w:sdtContent>
    </w:sdt>
  </w:p>
  <w:p w:rsidR="000E2386" w:rsidRDefault="000E23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AB6"/>
    <w:rsid w:val="000B70CF"/>
    <w:rsid w:val="000E2386"/>
    <w:rsid w:val="000F0B1D"/>
    <w:rsid w:val="00261E50"/>
    <w:rsid w:val="00285F44"/>
    <w:rsid w:val="003A393B"/>
    <w:rsid w:val="00513C96"/>
    <w:rsid w:val="006E6D27"/>
    <w:rsid w:val="00736E9A"/>
    <w:rsid w:val="009245F0"/>
    <w:rsid w:val="009F72CA"/>
    <w:rsid w:val="00B66986"/>
    <w:rsid w:val="00DD1AB6"/>
    <w:rsid w:val="00E01D0B"/>
    <w:rsid w:val="00E75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FE84AB-A252-46A1-A8E8-1E5059991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E238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1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E50"/>
    <w:rPr>
      <w:rFonts w:ascii="Tahoma" w:hAnsi="Tahoma" w:cs="Tahoma"/>
      <w:sz w:val="16"/>
      <w:szCs w:val="16"/>
    </w:rPr>
  </w:style>
  <w:style w:type="paragraph" w:styleId="Header">
    <w:name w:val="header"/>
    <w:basedOn w:val="Normal"/>
    <w:link w:val="HeaderChar"/>
    <w:uiPriority w:val="99"/>
    <w:unhideWhenUsed/>
    <w:rsid w:val="000E2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386"/>
  </w:style>
  <w:style w:type="paragraph" w:styleId="Footer">
    <w:name w:val="footer"/>
    <w:basedOn w:val="Normal"/>
    <w:link w:val="FooterChar"/>
    <w:uiPriority w:val="99"/>
    <w:unhideWhenUsed/>
    <w:rsid w:val="000E2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386"/>
  </w:style>
  <w:style w:type="character" w:customStyle="1" w:styleId="Heading1Char">
    <w:name w:val="Heading 1 Char"/>
    <w:basedOn w:val="DefaultParagraphFont"/>
    <w:link w:val="Heading1"/>
    <w:uiPriority w:val="9"/>
    <w:rsid w:val="000E238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E2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Zho15</b:Tag>
    <b:SourceType>JournalArticle</b:SourceType>
    <b:Guid>{D9EFAD26-31CE-493E-B00C-076CCA547BB6}</b:Guid>
    <b:Title>"The evolution of communities in the international oil trade network."</b:Title>
    <b:Year>2015</b:Year>
    <b:JournalName>Physica A: Statistical Mechanics and its Applications</b:JournalName>
    <b:Pages>42-52</b:Pages>
    <b:Author>
      <b:Author>
        <b:NameList>
          <b:Person>
            <b:Last>Zhong</b:Last>
            <b:First>Weiqiong</b:First>
          </b:Person>
          <b:Person>
            <b:Last>An</b:Last>
            <b:First>Haizhong</b:First>
          </b:Person>
          <b:Person>
            <b:Last>Gao</b:Last>
            <b:First>Xiangyun</b:First>
          </b:Person>
          <b:Person>
            <b:Last>Sun</b:Last>
            <b:First>Xiaoqi</b:First>
          </b:Person>
        </b:NameList>
      </b:Author>
    </b:Author>
    <b:Volume>413</b:Volume>
    <b:RefOrder>1</b:RefOrder>
  </b:Source>
  <b:Source>
    <b:Tag>he</b:Tag>
    <b:SourceType>InternetSite</b:SourceType>
    <b:Guid>{0D4AE5C2-57E4-4315-8F17-F25056233C79}</b:Guid>
    <b:Title>Canada's Oil Sands: The Steam from Below</b:Title>
    <b:Year>2014</b:Year>
    <b:Author>
      <b:Author>
        <b:Corporate>The Economist</b:Corporate>
      </b:Author>
    </b:Author>
    <b:InternetSiteTitle>The Economist</b:InternetSiteTitle>
    <b:Month>September</b:Month>
    <b:Day>6</b:Day>
    <b:URL>https://www.economist.com/science-and-technology/2014/09/06/the-steam-from-below</b:URL>
    <b:RefOrder>2</b:RefOrder>
  </b:Source>
</b:Sources>
</file>

<file path=customXml/itemProps1.xml><?xml version="1.0" encoding="utf-8"?>
<ds:datastoreItem xmlns:ds="http://schemas.openxmlformats.org/officeDocument/2006/customXml" ds:itemID="{774CE5BF-99F1-448C-9AF1-B3A9B6BA3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2019-04-20T17:44:00Z</dcterms:created>
  <dcterms:modified xsi:type="dcterms:W3CDTF">2019-04-20T17:44:00Z</dcterms:modified>
</cp:coreProperties>
</file>